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66275">
      <w:pPr>
        <w:jc w:val="center"/>
        <w:rPr>
          <w:rFonts w:ascii="黑体" w:hAnsi="黑体" w:eastAsia="黑体" w:cs="黑体"/>
          <w:bCs/>
          <w:sz w:val="32"/>
          <w:szCs w:val="32"/>
        </w:rPr>
      </w:pPr>
      <w:r>
        <w:rPr>
          <w:rFonts w:hint="eastAsia" w:ascii="黑体" w:hAnsi="黑体" w:eastAsia="黑体" w:cs="黑体"/>
          <w:bCs/>
          <w:sz w:val="32"/>
          <w:szCs w:val="32"/>
        </w:rPr>
        <w:t>杭州市地方标准</w:t>
      </w:r>
    </w:p>
    <w:p w14:paraId="672E675C">
      <w:pPr>
        <w:jc w:val="center"/>
        <w:rPr>
          <w:rFonts w:ascii="黑体" w:hAnsi="黑体" w:eastAsia="黑体" w:cs="黑体"/>
          <w:bCs/>
          <w:sz w:val="32"/>
          <w:szCs w:val="32"/>
        </w:rPr>
      </w:pPr>
      <w:r>
        <w:rPr>
          <w:rFonts w:hint="eastAsia" w:ascii="黑体" w:hAnsi="黑体" w:eastAsia="黑体" w:cs="黑体"/>
          <w:bCs/>
          <w:sz w:val="32"/>
          <w:szCs w:val="32"/>
        </w:rPr>
        <w:t>《</w:t>
      </w:r>
      <w:r>
        <w:rPr>
          <w:rFonts w:hint="eastAsia" w:ascii="黑体" w:hAnsi="黑体" w:eastAsia="黑体" w:cs="黑体"/>
          <w:bCs/>
          <w:sz w:val="32"/>
          <w:szCs w:val="32"/>
          <w:lang w:val="en-US" w:eastAsia="zh-CN"/>
        </w:rPr>
        <w:t>概念验证服务规范</w:t>
      </w:r>
      <w:r>
        <w:rPr>
          <w:rFonts w:hint="eastAsia" w:ascii="黑体" w:hAnsi="黑体" w:eastAsia="黑体" w:cs="黑体"/>
          <w:bCs/>
          <w:sz w:val="32"/>
          <w:szCs w:val="32"/>
        </w:rPr>
        <w:t>》</w:t>
      </w:r>
    </w:p>
    <w:p w14:paraId="070CF676">
      <w:pPr>
        <w:jc w:val="center"/>
        <w:rPr>
          <w:rFonts w:hint="eastAsia" w:ascii="黑体" w:hAnsi="黑体" w:eastAsia="黑体" w:cs="黑体"/>
          <w:bCs/>
          <w:sz w:val="32"/>
          <w:szCs w:val="32"/>
          <w:lang w:eastAsia="zh-CN"/>
        </w:rPr>
      </w:pPr>
      <w:r>
        <w:rPr>
          <w:rFonts w:hint="eastAsia" w:ascii="黑体" w:hAnsi="黑体" w:eastAsia="黑体" w:cs="黑体"/>
          <w:bCs/>
          <w:sz w:val="32"/>
          <w:szCs w:val="32"/>
        </w:rPr>
        <w:t>编制说明</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征求意见稿</w:t>
      </w:r>
      <w:r>
        <w:rPr>
          <w:rFonts w:hint="eastAsia" w:ascii="黑体" w:hAnsi="黑体" w:eastAsia="黑体" w:cs="黑体"/>
          <w:bCs/>
          <w:sz w:val="32"/>
          <w:szCs w:val="32"/>
          <w:lang w:eastAsia="zh-CN"/>
        </w:rPr>
        <w:t>）</w:t>
      </w:r>
    </w:p>
    <w:p w14:paraId="528B23AE">
      <w:pPr>
        <w:spacing w:line="360" w:lineRule="auto"/>
        <w:rPr>
          <w:rFonts w:ascii="仿宋_GB2312" w:eastAsia="仿宋_GB2312"/>
          <w:b/>
          <w:sz w:val="30"/>
          <w:szCs w:val="30"/>
        </w:rPr>
      </w:pPr>
    </w:p>
    <w:p w14:paraId="184AC987">
      <w:pPr>
        <w:pStyle w:val="4"/>
        <w:adjustRightInd w:val="0"/>
        <w:snapToGrid w:val="0"/>
        <w:spacing w:before="156" w:beforeLines="50"/>
        <w:rPr>
          <w:rFonts w:ascii="仿宋" w:hAnsi="仿宋" w:eastAsia="仿宋" w:cs="仿宋"/>
          <w:kern w:val="0"/>
          <w:sz w:val="28"/>
          <w:szCs w:val="28"/>
        </w:rPr>
      </w:pPr>
      <w:bookmarkStart w:id="0" w:name="_Toc453858532"/>
      <w:bookmarkStart w:id="1" w:name="_Toc453858687"/>
      <w:bookmarkStart w:id="2" w:name="_Toc434314337"/>
      <w:bookmarkStart w:id="3" w:name="_Toc453858429"/>
      <w:bookmarkStart w:id="4" w:name="_Toc453858761"/>
      <w:bookmarkStart w:id="5" w:name="_Toc453858711"/>
      <w:r>
        <w:rPr>
          <w:rFonts w:hint="eastAsia" w:ascii="仿宋" w:hAnsi="仿宋" w:eastAsia="仿宋" w:cs="仿宋"/>
          <w:kern w:val="0"/>
          <w:sz w:val="28"/>
          <w:szCs w:val="28"/>
        </w:rPr>
        <w:t>1. 项目背景</w:t>
      </w:r>
      <w:bookmarkEnd w:id="0"/>
      <w:bookmarkEnd w:id="1"/>
      <w:bookmarkEnd w:id="2"/>
      <w:bookmarkEnd w:id="3"/>
      <w:bookmarkEnd w:id="4"/>
      <w:bookmarkEnd w:id="5"/>
    </w:p>
    <w:p w14:paraId="6CDE9166">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bookmarkStart w:id="6" w:name="_Toc453858533"/>
      <w:bookmarkStart w:id="7" w:name="_Toc453858430"/>
      <w:bookmarkStart w:id="8" w:name="_Toc453858688"/>
      <w:bookmarkStart w:id="9" w:name="_Toc453858712"/>
      <w:bookmarkStart w:id="10" w:name="_Toc434314338"/>
      <w:bookmarkStart w:id="11" w:name="_Toc453858762"/>
      <w:r>
        <w:rPr>
          <w:rFonts w:hint="eastAsia" w:ascii="仿宋" w:hAnsi="仿宋" w:eastAsia="仿宋" w:cs="仿宋"/>
          <w:sz w:val="28"/>
          <w:szCs w:val="28"/>
          <w:lang w:val="en-US" w:eastAsia="zh-CN"/>
        </w:rPr>
        <w:t>近年来，我国创新驱动发展战略正加速推进，科技创新已成为推动经济社会发展的核心动力。然而，科技成果转化过程中面临着诸多挑战，如转化率低、创业成功率低，这主要是由于科技成果转化难度高、投入大、周期长、风险高，且涉及的主体众多，各方利益诉求不一，导致科技成果转化难以满足社会经济快速发展对科技创新成果的迫切需求。</w:t>
      </w:r>
    </w:p>
    <w:p w14:paraId="1BC2C130">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概念验证作为一种创新的服务模式，已成为助力科技成果转化跨越“死亡之谷”的关键手段。它通过整合社会资源，为科技成果转化应用提供原理或技术可行性研究、原型制造、性能测试、市场竞争分析、中试熟化、示范应用、二次开发等服务，旨在推动科技成果从实验室走向市场，形成具有实际应用价值的产品或场景应用，从而实现科技成果的商业化和产业化。</w:t>
      </w:r>
    </w:p>
    <w:p w14:paraId="556FD282">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在这一背景下，全国已有杭州、北京、上海等十余座</w:t>
      </w:r>
      <w:bookmarkStart w:id="42" w:name="_GoBack"/>
      <w:r>
        <w:rPr>
          <w:rFonts w:hint="eastAsia" w:ascii="仿宋" w:hAnsi="仿宋" w:eastAsia="仿宋" w:cs="仿宋"/>
          <w:sz w:val="28"/>
          <w:szCs w:val="28"/>
          <w:lang w:val="en-US" w:eastAsia="zh-CN"/>
        </w:rPr>
        <w:t>城市</w:t>
      </w:r>
      <w:bookmarkEnd w:id="42"/>
      <w:r>
        <w:rPr>
          <w:rFonts w:hint="eastAsia" w:ascii="仿宋" w:hAnsi="仿宋" w:eastAsia="仿宋" w:cs="仿宋"/>
          <w:sz w:val="28"/>
          <w:szCs w:val="28"/>
          <w:lang w:val="en-US" w:eastAsia="zh-CN"/>
        </w:rPr>
        <w:t>发布了概念验证相关的政策文件，鼓励符合要求的研发机构开展概念验证中心认定，以促进科技成果转化和产业升级。</w:t>
      </w:r>
    </w:p>
    <w:p w14:paraId="6091EC90">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浙江省内，概念验证工作也已具备一定规模和影响力。2022年10月，浙江省首个概念验证中心—浙江大学启真创新概念验证中心成立。截至2024年6月，杭州市已有30家概念验证中心被批准创建，占全国的43%。杭州市更是提出了打造全国科技成果概念验证之都的目标，旨在通过制定和完善相关标准，规范概念验证中心的服务，提升科技成果转化的质量和效率，为全国科技成果转化工作提供可借鉴、可复制的“杭州经验”。</w:t>
      </w:r>
    </w:p>
    <w:p w14:paraId="30724DDE">
      <w:pPr>
        <w:widowControl/>
        <w:adjustRightInd w:val="0"/>
        <w:snapToGrid w:val="0"/>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因此，制定《概念验证中心服务规范》地方标准，对于规范概念验证中心的服务，提升科技成果转化的质量和效率，推动杭州市乃至全国的科技成果转化工作具有重要意义。</w:t>
      </w:r>
    </w:p>
    <w:p w14:paraId="31106B02">
      <w:pPr>
        <w:pStyle w:val="4"/>
        <w:adjustRightInd w:val="0"/>
        <w:snapToGrid w:val="0"/>
        <w:spacing w:before="156" w:beforeLines="50"/>
        <w:rPr>
          <w:rFonts w:ascii="仿宋" w:hAnsi="仿宋" w:eastAsia="仿宋" w:cs="仿宋"/>
          <w:b w:val="0"/>
          <w:color w:val="333333"/>
          <w:kern w:val="0"/>
          <w:sz w:val="28"/>
          <w:szCs w:val="28"/>
        </w:rPr>
      </w:pPr>
      <w:r>
        <w:rPr>
          <w:rFonts w:hint="eastAsia" w:ascii="仿宋" w:hAnsi="仿宋" w:eastAsia="仿宋" w:cs="仿宋"/>
          <w:kern w:val="0"/>
          <w:sz w:val="28"/>
          <w:szCs w:val="28"/>
        </w:rPr>
        <w:t>2. 工作</w:t>
      </w:r>
      <w:bookmarkEnd w:id="6"/>
      <w:bookmarkEnd w:id="7"/>
      <w:bookmarkEnd w:id="8"/>
      <w:bookmarkEnd w:id="9"/>
      <w:bookmarkEnd w:id="10"/>
      <w:bookmarkEnd w:id="11"/>
      <w:r>
        <w:rPr>
          <w:rFonts w:hint="eastAsia" w:ascii="仿宋" w:hAnsi="仿宋" w:eastAsia="仿宋" w:cs="仿宋"/>
          <w:kern w:val="0"/>
          <w:sz w:val="28"/>
          <w:szCs w:val="28"/>
        </w:rPr>
        <w:t>简况</w:t>
      </w:r>
      <w:r>
        <w:rPr>
          <w:rFonts w:hint="eastAsia" w:ascii="仿宋" w:hAnsi="仿宋" w:eastAsia="仿宋" w:cs="仿宋"/>
          <w:b w:val="0"/>
          <w:color w:val="333333"/>
          <w:kern w:val="0"/>
          <w:sz w:val="28"/>
          <w:szCs w:val="28"/>
        </w:rPr>
        <w:tab/>
      </w:r>
    </w:p>
    <w:p w14:paraId="4748B00A">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2.1 立项计划</w:t>
      </w:r>
    </w:p>
    <w:p w14:paraId="2AACCC6E">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根据杭州市市场监督管理局《杭州市市场监督管理局关于下达202</w:t>
      </w:r>
      <w:r>
        <w:rPr>
          <w:rFonts w:hint="eastAsia" w:ascii="仿宋" w:hAnsi="仿宋" w:eastAsia="仿宋" w:cs="仿宋"/>
          <w:sz w:val="28"/>
          <w:szCs w:val="28"/>
          <w:lang w:val="en-US" w:eastAsia="zh-CN"/>
        </w:rPr>
        <w:t>4</w:t>
      </w:r>
      <w:r>
        <w:rPr>
          <w:rFonts w:hint="eastAsia" w:ascii="仿宋" w:hAnsi="仿宋" w:eastAsia="仿宋" w:cs="仿宋"/>
          <w:sz w:val="28"/>
          <w:szCs w:val="28"/>
        </w:rPr>
        <w:t>年度第</w:t>
      </w:r>
      <w:r>
        <w:rPr>
          <w:rFonts w:hint="eastAsia" w:ascii="仿宋" w:hAnsi="仿宋" w:eastAsia="仿宋" w:cs="仿宋"/>
          <w:sz w:val="28"/>
          <w:szCs w:val="28"/>
          <w:lang w:val="en-US" w:eastAsia="zh-CN"/>
        </w:rPr>
        <w:t>一</w:t>
      </w:r>
      <w:r>
        <w:rPr>
          <w:rFonts w:hint="eastAsia" w:ascii="仿宋" w:hAnsi="仿宋" w:eastAsia="仿宋" w:cs="仿宋"/>
          <w:sz w:val="28"/>
          <w:szCs w:val="28"/>
        </w:rPr>
        <w:t>批杭州市标准化建设项目计划的通知》（杭市管函〔202</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135</w:t>
      </w:r>
      <w:r>
        <w:rPr>
          <w:rFonts w:hint="eastAsia" w:ascii="仿宋" w:hAnsi="仿宋" w:eastAsia="仿宋" w:cs="仿宋"/>
          <w:sz w:val="28"/>
          <w:szCs w:val="28"/>
        </w:rPr>
        <w:t xml:space="preserve"> 号），本标准列入202</w:t>
      </w:r>
      <w:r>
        <w:rPr>
          <w:rFonts w:hint="eastAsia" w:ascii="仿宋" w:hAnsi="仿宋" w:eastAsia="仿宋" w:cs="仿宋"/>
          <w:sz w:val="28"/>
          <w:szCs w:val="28"/>
          <w:lang w:val="en-US" w:eastAsia="zh-CN"/>
        </w:rPr>
        <w:t>4</w:t>
      </w:r>
      <w:r>
        <w:rPr>
          <w:rFonts w:hint="eastAsia" w:ascii="仿宋" w:hAnsi="仿宋" w:eastAsia="仿宋" w:cs="仿宋"/>
          <w:sz w:val="28"/>
          <w:szCs w:val="28"/>
        </w:rPr>
        <w:t>年杭州市地方标准制定计划项目。立项名称为《</w:t>
      </w:r>
      <w:r>
        <w:rPr>
          <w:rFonts w:hint="eastAsia" w:ascii="仿宋" w:hAnsi="仿宋" w:eastAsia="仿宋" w:cs="仿宋"/>
          <w:sz w:val="28"/>
          <w:szCs w:val="28"/>
          <w:lang w:val="en-US" w:eastAsia="zh-CN"/>
        </w:rPr>
        <w:t>概念验证服务规范</w:t>
      </w:r>
      <w:r>
        <w:rPr>
          <w:rFonts w:hint="eastAsia" w:ascii="仿宋" w:hAnsi="仿宋" w:eastAsia="仿宋" w:cs="仿宋"/>
          <w:sz w:val="28"/>
          <w:szCs w:val="28"/>
        </w:rPr>
        <w:t>》。</w:t>
      </w:r>
    </w:p>
    <w:p w14:paraId="2BCFE250">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2.2 起草单位</w:t>
      </w:r>
    </w:p>
    <w:p w14:paraId="6DEA07EA">
      <w:p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本标准主要起草单位：</w:t>
      </w:r>
      <w:r>
        <w:rPr>
          <w:rFonts w:hint="eastAsia" w:ascii="仿宋" w:hAnsi="仿宋" w:eastAsia="仿宋" w:cs="仿宋"/>
          <w:sz w:val="28"/>
          <w:szCs w:val="28"/>
          <w:lang w:val="en-US" w:eastAsia="zh-CN"/>
        </w:rPr>
        <w:t>浙江大学</w:t>
      </w:r>
      <w:r>
        <w:rPr>
          <w:rFonts w:hint="eastAsia" w:ascii="仿宋" w:hAnsi="仿宋" w:eastAsia="仿宋" w:cs="仿宋"/>
          <w:sz w:val="28"/>
          <w:szCs w:val="28"/>
          <w:lang w:eastAsia="zh-CN"/>
        </w:rPr>
        <w:t>控股集团</w:t>
      </w:r>
      <w:r>
        <w:rPr>
          <w:rFonts w:hint="eastAsia" w:ascii="仿宋" w:hAnsi="仿宋" w:eastAsia="仿宋" w:cs="仿宋"/>
          <w:sz w:val="28"/>
          <w:szCs w:val="28"/>
          <w:lang w:val="en-US" w:eastAsia="zh-CN"/>
        </w:rPr>
        <w:t>有限公司</w:t>
      </w:r>
      <w:r>
        <w:rPr>
          <w:rFonts w:hint="eastAsia" w:ascii="仿宋" w:hAnsi="仿宋" w:eastAsia="仿宋" w:cs="仿宋"/>
          <w:sz w:val="28"/>
          <w:szCs w:val="28"/>
        </w:rPr>
        <w:t>、</w:t>
      </w:r>
      <w:r>
        <w:rPr>
          <w:rFonts w:hint="eastAsia" w:ascii="仿宋" w:hAnsi="仿宋" w:eastAsia="仿宋" w:cs="仿宋"/>
          <w:sz w:val="28"/>
          <w:szCs w:val="28"/>
          <w:lang w:val="en-US" w:eastAsia="zh-CN"/>
        </w:rPr>
        <w:t>浙江大学科技园发展有限公司、杭州启真创新概念验证中心等。</w:t>
      </w:r>
    </w:p>
    <w:p w14:paraId="1E0BBEA5">
      <w:pPr>
        <w:pStyle w:val="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本标准参与起草单位：</w:t>
      </w:r>
      <w:r>
        <w:rPr>
          <w:rFonts w:hint="eastAsia" w:ascii="仿宋" w:hAnsi="仿宋" w:eastAsia="仿宋" w:cs="仿宋"/>
          <w:sz w:val="28"/>
          <w:szCs w:val="28"/>
          <w:lang w:val="en-US" w:eastAsia="zh-CN"/>
        </w:rPr>
        <w:t>杭州市杭化生物基新材料概念验证中心、杭州市北航智能无人系统概念验证中心、杭州市浙工大先进传感材料概念验证中心、杭州市石虎山机器人概念验证中心、杭州市之科控股先进制造工艺与装备感念验证中心、杭州市国科新型储能材料概念验证中心、浙江大学杭州国际科创中心、中美华东合成生物概念验证中心、杭州市白马湖低碳节能技术概念验证中心、杭州市滨创低空立体交通系统概念验证中心、浙大飞航智能技术概念验证中心等。</w:t>
      </w:r>
    </w:p>
    <w:p w14:paraId="0C6AD569">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2.3主要工作过程</w:t>
      </w:r>
    </w:p>
    <w:p w14:paraId="3E3BD9B3">
      <w:pPr>
        <w:widowControl/>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2.3.1明确标准起草人员和工作计划</w:t>
      </w:r>
    </w:p>
    <w:p w14:paraId="7F2E81D1">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月组建标准起草小组，明确各参与单位或人员职责分工、研制计划、时间进度安排等情况。</w:t>
      </w:r>
    </w:p>
    <w:p w14:paraId="6CA1FD30">
      <w:pPr>
        <w:widowControl/>
        <w:adjustRightInd w:val="0"/>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2.3.2起草标准初稿</w:t>
      </w:r>
    </w:p>
    <w:p w14:paraId="776A1DCD">
      <w:pPr>
        <w:pStyle w:val="2"/>
        <w:ind w:firstLine="560" w:firstLineChars="200"/>
        <w:rPr>
          <w:rFonts w:eastAsia="仿宋"/>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10</w:t>
      </w:r>
      <w:r>
        <w:rPr>
          <w:rFonts w:hint="eastAsia" w:ascii="仿宋" w:hAnsi="仿宋" w:eastAsia="仿宋" w:cs="仿宋"/>
          <w:sz w:val="28"/>
          <w:szCs w:val="28"/>
        </w:rPr>
        <w:t>月起草小组</w:t>
      </w:r>
      <w:bookmarkStart w:id="12" w:name="_Toc453858431"/>
      <w:bookmarkStart w:id="13" w:name="_Toc453858534"/>
      <w:bookmarkStart w:id="14" w:name="_Toc434314339"/>
      <w:bookmarkStart w:id="15" w:name="_Toc453858689"/>
      <w:bookmarkStart w:id="16" w:name="_Toc453858763"/>
      <w:bookmarkStart w:id="17" w:name="_Toc453858713"/>
      <w:r>
        <w:rPr>
          <w:rFonts w:hint="eastAsia" w:ascii="仿宋" w:hAnsi="仿宋" w:eastAsia="仿宋" w:cs="仿宋"/>
          <w:sz w:val="28"/>
          <w:szCs w:val="28"/>
        </w:rPr>
        <w:t>起草小组迅速开展资料收集工作，广泛搜集国内外概念验证相关标准、政策文件、成功案例等资料。通过对这些资料的深入研究和分析，结合杭州市实际情况，确定了标准的主要框架及内容，并起草了标准初稿。初稿涵盖了概念验证中心服务的各个环节，包括服务原则、基本要求、服务流程及内容、服务质量评价与改进等。</w:t>
      </w:r>
    </w:p>
    <w:p w14:paraId="2B9E3892">
      <w:pPr>
        <w:widowControl/>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2.3.4意见征求及修改完善;</w:t>
      </w:r>
    </w:p>
    <w:p w14:paraId="280BEC26">
      <w:pPr>
        <w:widowControl/>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2.3.5专家评审及报批；</w:t>
      </w:r>
    </w:p>
    <w:p w14:paraId="724D22C0">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2.4 主要起草人及其所做的工作</w:t>
      </w:r>
    </w:p>
    <w:p w14:paraId="34892973">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：负责标准编制的框架设计和内容体系构建；</w:t>
      </w:r>
    </w:p>
    <w:p w14:paraId="204E0CCF">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：负责标准主要技术指标及标准撰写的指导与把关；</w:t>
      </w:r>
    </w:p>
    <w:p w14:paraId="7DED203C">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：负责标准文本相关章节的撰写工作；</w:t>
      </w:r>
    </w:p>
    <w:p w14:paraId="225EE763">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：负责标准编制过程中立项、研讨、送审等各个标准制订环节的统筹工作；</w:t>
      </w:r>
    </w:p>
    <w:p w14:paraId="2DE775D3">
      <w:pPr>
        <w:widowControl/>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：负责标准征求意见的定向征集，收集并反馈各</w:t>
      </w:r>
      <w:r>
        <w:rPr>
          <w:rFonts w:hint="eastAsia" w:ascii="仿宋" w:hAnsi="仿宋" w:eastAsia="仿宋" w:cs="仿宋"/>
          <w:sz w:val="28"/>
          <w:szCs w:val="28"/>
          <w:lang w:val="en-US" w:eastAsia="zh-CN"/>
        </w:rPr>
        <w:t>利益相关方</w:t>
      </w:r>
      <w:r>
        <w:rPr>
          <w:rFonts w:hint="eastAsia" w:ascii="仿宋" w:hAnsi="仿宋" w:eastAsia="仿宋" w:cs="仿宋"/>
          <w:sz w:val="28"/>
          <w:szCs w:val="28"/>
        </w:rPr>
        <w:t>的意见。</w:t>
      </w:r>
    </w:p>
    <w:p w14:paraId="232EFDE2">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3．标准编制原则和</w:t>
      </w:r>
      <w:bookmarkEnd w:id="12"/>
      <w:bookmarkEnd w:id="13"/>
      <w:bookmarkEnd w:id="14"/>
      <w:bookmarkEnd w:id="15"/>
      <w:bookmarkEnd w:id="16"/>
      <w:bookmarkEnd w:id="17"/>
      <w:r>
        <w:rPr>
          <w:rFonts w:hint="eastAsia" w:ascii="仿宋" w:hAnsi="仿宋" w:eastAsia="仿宋" w:cs="仿宋"/>
          <w:kern w:val="0"/>
          <w:sz w:val="28"/>
          <w:szCs w:val="28"/>
        </w:rPr>
        <w:t>确定地方标准主要技术要求的依据</w:t>
      </w:r>
    </w:p>
    <w:p w14:paraId="091C303D">
      <w:pPr>
        <w:widowControl/>
        <w:adjustRightInd w:val="0"/>
        <w:snapToGrid w:val="0"/>
        <w:spacing w:line="360" w:lineRule="auto"/>
        <w:jc w:val="left"/>
        <w:rPr>
          <w:rFonts w:ascii="仿宋" w:hAnsi="仿宋" w:eastAsia="仿宋" w:cs="仿宋"/>
          <w:kern w:val="0"/>
          <w:sz w:val="28"/>
          <w:szCs w:val="28"/>
        </w:rPr>
      </w:pPr>
      <w:r>
        <w:rPr>
          <w:rFonts w:hint="eastAsia" w:ascii="仿宋" w:hAnsi="仿宋" w:eastAsia="仿宋" w:cs="仿宋"/>
          <w:b/>
          <w:bCs/>
          <w:kern w:val="0"/>
          <w:sz w:val="28"/>
          <w:szCs w:val="28"/>
        </w:rPr>
        <w:t>3.1 标准编制原则</w:t>
      </w:r>
    </w:p>
    <w:p w14:paraId="075E5A23">
      <w:pPr>
        <w:pStyle w:val="16"/>
        <w:ind w:firstLine="560"/>
        <w:rPr>
          <w:rFonts w:hint="eastAsia" w:ascii="仿宋" w:hAnsi="仿宋" w:eastAsia="仿宋" w:cs="仿宋"/>
          <w:sz w:val="28"/>
          <w:szCs w:val="28"/>
        </w:rPr>
      </w:pPr>
      <w:r>
        <w:rPr>
          <w:rFonts w:hint="eastAsia" w:ascii="仿宋" w:hAnsi="仿宋" w:eastAsia="仿宋" w:cs="仿宋"/>
          <w:sz w:val="28"/>
          <w:szCs w:val="28"/>
          <w:lang w:val="en-US" w:eastAsia="zh-CN"/>
        </w:rPr>
        <w:t>本标准在编制过程中严格遵循以下原则，以确保标准的科学性、合理性、可操作性和适用性：</w:t>
      </w:r>
    </w:p>
    <w:p w14:paraId="382FEEDD">
      <w:pPr>
        <w:pStyle w:val="16"/>
        <w:ind w:firstLine="560"/>
        <w:rPr>
          <w:rFonts w:hint="eastAsia" w:ascii="仿宋" w:hAnsi="仿宋" w:eastAsia="仿宋" w:cs="仿宋"/>
          <w:sz w:val="28"/>
          <w:szCs w:val="28"/>
        </w:rPr>
      </w:pPr>
      <w:r>
        <w:rPr>
          <w:rFonts w:hint="eastAsia" w:ascii="仿宋" w:hAnsi="仿宋" w:eastAsia="仿宋" w:cs="仿宋"/>
          <w:b/>
          <w:bCs/>
          <w:sz w:val="28"/>
          <w:szCs w:val="28"/>
          <w:lang w:val="en-US" w:eastAsia="zh-CN"/>
        </w:rPr>
        <w:t>（一）科学性原则：</w:t>
      </w:r>
      <w:r>
        <w:rPr>
          <w:rFonts w:hint="eastAsia" w:ascii="仿宋" w:hAnsi="仿宋" w:eastAsia="仿宋" w:cs="仿宋"/>
          <w:sz w:val="28"/>
          <w:szCs w:val="28"/>
          <w:lang w:val="en-US" w:eastAsia="zh-CN"/>
        </w:rPr>
        <w:t>依据科技成果转化和概念验证的客观规律，结合杭州市概念验证中心的实际情况，运用科学的方法和手段，对概念验证中心服务的各个环节进行深入研究和分析，确保标准内容符合科技发展的内在逻辑和趋势。</w:t>
      </w:r>
    </w:p>
    <w:p w14:paraId="2BD5E0A7">
      <w:pPr>
        <w:pStyle w:val="16"/>
        <w:ind w:firstLine="560"/>
        <w:rPr>
          <w:rFonts w:hint="eastAsia" w:ascii="仿宋" w:hAnsi="仿宋" w:eastAsia="仿宋" w:cs="仿宋"/>
          <w:sz w:val="28"/>
          <w:szCs w:val="28"/>
        </w:rPr>
      </w:pPr>
      <w:r>
        <w:rPr>
          <w:rFonts w:hint="eastAsia" w:ascii="仿宋" w:hAnsi="仿宋" w:eastAsia="仿宋" w:cs="仿宋"/>
          <w:b/>
          <w:bCs/>
          <w:sz w:val="28"/>
          <w:szCs w:val="28"/>
          <w:lang w:val="en-US" w:eastAsia="zh-CN"/>
        </w:rPr>
        <w:t>（二）客观性原则：</w:t>
      </w:r>
      <w:r>
        <w:rPr>
          <w:rFonts w:hint="eastAsia" w:ascii="仿宋" w:hAnsi="仿宋" w:eastAsia="仿宋" w:cs="仿宋"/>
          <w:sz w:val="28"/>
          <w:szCs w:val="28"/>
          <w:lang w:val="en-US" w:eastAsia="zh-CN"/>
        </w:rPr>
        <w:t>以客观事实和数据为依据，对概念验证中心的服务流程、服务质量、服务效果等进行客观评价和规范。在制定标准时，充分考虑各种因素，避免主观臆断和片面性，确保标准的公正性和可信度。</w:t>
      </w:r>
    </w:p>
    <w:p w14:paraId="1A1E69BA">
      <w:pPr>
        <w:pStyle w:val="16"/>
        <w:ind w:firstLine="560"/>
        <w:rPr>
          <w:rFonts w:hint="eastAsia" w:ascii="仿宋" w:hAnsi="仿宋" w:eastAsia="仿宋" w:cs="仿宋"/>
          <w:sz w:val="28"/>
          <w:szCs w:val="28"/>
        </w:rPr>
      </w:pPr>
      <w:r>
        <w:rPr>
          <w:rFonts w:hint="eastAsia" w:ascii="仿宋" w:hAnsi="仿宋" w:eastAsia="仿宋" w:cs="仿宋"/>
          <w:b/>
          <w:bCs/>
          <w:sz w:val="28"/>
          <w:szCs w:val="28"/>
          <w:lang w:val="en-US" w:eastAsia="zh-CN"/>
        </w:rPr>
        <w:t>（三）合理性原则：</w:t>
      </w:r>
      <w:r>
        <w:rPr>
          <w:rFonts w:hint="eastAsia" w:ascii="仿宋" w:hAnsi="仿宋" w:eastAsia="仿宋" w:cs="仿宋"/>
          <w:sz w:val="28"/>
          <w:szCs w:val="28"/>
          <w:lang w:val="en-US" w:eastAsia="zh-CN"/>
        </w:rPr>
        <w:t>从概念验证中心的实际运营需求出发，结合行业特点和发展趋势，制定合理可行的服务规范。标准中的各项要求既要有一定的前瞻性，又要符合当前杭州市概念验证中心的发展水平，避免过高或过低的要求，确保标准的实用性和有效性。</w:t>
      </w:r>
    </w:p>
    <w:p w14:paraId="095B7B32">
      <w:pPr>
        <w:pStyle w:val="16"/>
        <w:ind w:firstLine="560"/>
        <w:rPr>
          <w:rFonts w:hint="eastAsia" w:ascii="仿宋" w:hAnsi="仿宋" w:eastAsia="仿宋" w:cs="仿宋"/>
          <w:sz w:val="28"/>
          <w:szCs w:val="28"/>
        </w:rPr>
      </w:pPr>
      <w:r>
        <w:rPr>
          <w:rFonts w:hint="eastAsia" w:ascii="仿宋" w:hAnsi="仿宋" w:eastAsia="仿宋" w:cs="仿宋"/>
          <w:b/>
          <w:bCs/>
          <w:sz w:val="28"/>
          <w:szCs w:val="28"/>
          <w:lang w:val="en-US" w:eastAsia="zh-CN"/>
        </w:rPr>
        <w:t>（四）适用性原则：</w:t>
      </w:r>
      <w:r>
        <w:rPr>
          <w:rFonts w:hint="eastAsia" w:ascii="仿宋" w:hAnsi="仿宋" w:eastAsia="仿宋" w:cs="仿宋"/>
          <w:sz w:val="28"/>
          <w:szCs w:val="28"/>
          <w:lang w:val="en-US" w:eastAsia="zh-CN"/>
        </w:rPr>
        <w:t>紧密结合杭州市概念验证中心的服务特点和实际需求，确保标准在杭州市范围内具有良好的适用性和可推广性。同时，充分考虑标准的灵活性，以适应不同概念验证中心的个性化需求和发展差异。</w:t>
      </w:r>
    </w:p>
    <w:p w14:paraId="28330D69">
      <w:pPr>
        <w:widowControl/>
        <w:adjustRightInd w:val="0"/>
        <w:snapToGrid w:val="0"/>
        <w:spacing w:line="360" w:lineRule="auto"/>
        <w:jc w:val="left"/>
        <w:rPr>
          <w:rFonts w:ascii="仿宋" w:hAnsi="仿宋" w:eastAsia="仿宋" w:cs="仿宋"/>
          <w:b/>
          <w:bCs/>
          <w:kern w:val="0"/>
          <w:sz w:val="28"/>
          <w:szCs w:val="28"/>
        </w:rPr>
      </w:pPr>
      <w:r>
        <w:rPr>
          <w:rFonts w:hint="eastAsia" w:ascii="仿宋" w:hAnsi="仿宋" w:eastAsia="仿宋" w:cs="仿宋"/>
          <w:b/>
          <w:bCs/>
          <w:kern w:val="0"/>
          <w:sz w:val="28"/>
          <w:szCs w:val="28"/>
        </w:rPr>
        <w:t>3.2主要技术要求的依据</w:t>
      </w:r>
    </w:p>
    <w:p w14:paraId="070B0AFD">
      <w:pPr>
        <w:widowControl/>
        <w:adjustRightInd w:val="0"/>
        <w:snapToGrid w:val="0"/>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lang w:val="en-US" w:eastAsia="zh-CN"/>
        </w:rPr>
        <w:t>概念验证服务</w:t>
      </w:r>
      <w:r>
        <w:rPr>
          <w:rFonts w:hint="eastAsia" w:ascii="仿宋" w:hAnsi="仿宋" w:eastAsia="仿宋" w:cs="仿宋"/>
          <w:sz w:val="28"/>
          <w:szCs w:val="28"/>
        </w:rPr>
        <w:t>规范</w:t>
      </w:r>
      <w:r>
        <w:rPr>
          <w:rFonts w:ascii="仿宋" w:hAnsi="仿宋" w:eastAsia="仿宋" w:cs="仿宋"/>
          <w:sz w:val="28"/>
          <w:szCs w:val="28"/>
        </w:rPr>
        <w:t>》</w:t>
      </w:r>
      <w:r>
        <w:rPr>
          <w:rFonts w:hint="eastAsia" w:ascii="仿宋" w:hAnsi="仿宋" w:eastAsia="仿宋" w:cs="仿宋"/>
          <w:sz w:val="28"/>
          <w:szCs w:val="28"/>
        </w:rPr>
        <w:t>从范围、规范性引用文件、术语和定义、服务原则、基本要求、服务流程及内容、服务质量评价与改进的内容进行规定，主要技术要求的依据如下：</w:t>
      </w:r>
    </w:p>
    <w:p w14:paraId="2D99C1D3">
      <w:pPr>
        <w:pStyle w:val="2"/>
        <w:ind w:firstLine="562" w:firstLineChars="200"/>
        <w:rPr>
          <w:rFonts w:ascii="Times New Roman" w:eastAsia="仿宋"/>
          <w:b/>
          <w:bCs/>
          <w:color w:val="auto"/>
          <w:sz w:val="28"/>
          <w:szCs w:val="28"/>
        </w:rPr>
      </w:pPr>
      <w:r>
        <w:rPr>
          <w:rFonts w:hint="eastAsia" w:ascii="Times New Roman" w:eastAsia="仿宋"/>
          <w:b/>
          <w:bCs/>
          <w:color w:val="auto"/>
          <w:sz w:val="28"/>
          <w:szCs w:val="28"/>
        </w:rPr>
        <w:t>（一）范围</w:t>
      </w:r>
    </w:p>
    <w:p w14:paraId="0D0182D7">
      <w:pPr>
        <w:pStyle w:val="2"/>
        <w:ind w:firstLine="562" w:firstLineChars="200"/>
        <w:rPr>
          <w:rFonts w:ascii="Times New Roman" w:eastAsia="仿宋"/>
          <w:b/>
          <w:bCs/>
          <w:color w:val="auto"/>
          <w:sz w:val="28"/>
          <w:szCs w:val="28"/>
        </w:rPr>
      </w:pPr>
      <w:r>
        <w:rPr>
          <w:rFonts w:hint="eastAsia" w:ascii="Times New Roman" w:eastAsia="仿宋"/>
          <w:b/>
          <w:bCs/>
          <w:color w:val="auto"/>
          <w:sz w:val="28"/>
          <w:szCs w:val="28"/>
        </w:rPr>
        <w:t>（二）规范性引用文件</w:t>
      </w:r>
    </w:p>
    <w:p w14:paraId="5B8A6FE9">
      <w:pPr>
        <w:pStyle w:val="2"/>
        <w:ind w:firstLine="562" w:firstLineChars="200"/>
        <w:rPr>
          <w:rFonts w:ascii="Times New Roman" w:eastAsia="仿宋"/>
          <w:color w:val="auto"/>
          <w:sz w:val="28"/>
          <w:szCs w:val="28"/>
        </w:rPr>
      </w:pPr>
      <w:r>
        <w:rPr>
          <w:rFonts w:hint="eastAsia" w:ascii="Times New Roman" w:eastAsia="仿宋"/>
          <w:b/>
          <w:bCs/>
          <w:color w:val="auto"/>
          <w:sz w:val="28"/>
          <w:szCs w:val="28"/>
        </w:rPr>
        <w:t>（三）术语和定义：</w:t>
      </w:r>
      <w:r>
        <w:rPr>
          <w:rFonts w:hint="eastAsia" w:ascii="Times New Roman" w:eastAsia="仿宋"/>
          <w:color w:val="auto"/>
          <w:sz w:val="28"/>
          <w:szCs w:val="28"/>
        </w:rPr>
        <w:t>本章对重复的术语进行了标准化的定义，规定了</w:t>
      </w:r>
      <w:r>
        <w:rPr>
          <w:rFonts w:hint="eastAsia" w:ascii="Times New Roman" w:eastAsia="仿宋"/>
          <w:color w:val="auto"/>
          <w:sz w:val="28"/>
          <w:szCs w:val="28"/>
          <w:lang w:val="en-US" w:eastAsia="zh-CN"/>
        </w:rPr>
        <w:t>概念验证中心</w:t>
      </w:r>
      <w:r>
        <w:rPr>
          <w:rFonts w:hint="eastAsia" w:ascii="Times New Roman" w:eastAsia="仿宋"/>
          <w:color w:val="auto"/>
          <w:sz w:val="28"/>
          <w:szCs w:val="28"/>
        </w:rPr>
        <w:t>、</w:t>
      </w:r>
      <w:r>
        <w:rPr>
          <w:rFonts w:hint="eastAsia" w:ascii="Times New Roman" w:eastAsia="仿宋"/>
          <w:color w:val="auto"/>
          <w:sz w:val="28"/>
          <w:szCs w:val="28"/>
          <w:lang w:val="en-US" w:eastAsia="zh-CN"/>
        </w:rPr>
        <w:t>概念验证服务</w:t>
      </w:r>
      <w:r>
        <w:rPr>
          <w:rFonts w:hint="eastAsia" w:ascii="Times New Roman" w:eastAsia="仿宋"/>
          <w:color w:val="auto"/>
          <w:sz w:val="28"/>
          <w:szCs w:val="28"/>
        </w:rPr>
        <w:t>等</w:t>
      </w:r>
      <w:r>
        <w:rPr>
          <w:rFonts w:hint="eastAsia" w:ascii="宋体" w:hAnsi="宋体" w:eastAsia="宋体" w:cs="宋体"/>
          <w:color w:val="auto"/>
          <w:sz w:val="28"/>
          <w:szCs w:val="28"/>
          <w:lang w:val="en-US" w:eastAsia="zh-CN"/>
        </w:rPr>
        <w:t>9</w:t>
      </w:r>
      <w:r>
        <w:rPr>
          <w:rFonts w:hint="eastAsia" w:ascii="Times New Roman" w:eastAsia="仿宋"/>
          <w:color w:val="auto"/>
          <w:sz w:val="28"/>
          <w:szCs w:val="28"/>
          <w:lang w:val="en-US" w:eastAsia="zh-CN"/>
        </w:rPr>
        <w:t>项</w:t>
      </w:r>
      <w:r>
        <w:rPr>
          <w:rFonts w:hint="eastAsia" w:ascii="Times New Roman" w:eastAsia="仿宋"/>
          <w:color w:val="auto"/>
          <w:sz w:val="28"/>
          <w:szCs w:val="28"/>
        </w:rPr>
        <w:t>术语进行了规范。</w:t>
      </w:r>
    </w:p>
    <w:p w14:paraId="09245B30">
      <w:pPr>
        <w:pStyle w:val="2"/>
        <w:ind w:firstLine="562" w:firstLineChars="200"/>
        <w:rPr>
          <w:rFonts w:ascii="Times New Roman" w:eastAsia="仿宋"/>
          <w:color w:val="auto"/>
          <w:sz w:val="28"/>
          <w:szCs w:val="28"/>
        </w:rPr>
      </w:pPr>
      <w:r>
        <w:rPr>
          <w:rFonts w:hint="eastAsia" w:ascii="Times New Roman" w:eastAsia="仿宋"/>
          <w:b/>
          <w:bCs/>
          <w:color w:val="auto"/>
          <w:sz w:val="28"/>
          <w:szCs w:val="28"/>
        </w:rPr>
        <w:t>（四）</w:t>
      </w:r>
      <w:r>
        <w:rPr>
          <w:rFonts w:hint="eastAsia" w:ascii="Times New Roman" w:eastAsia="仿宋"/>
          <w:b/>
          <w:bCs/>
          <w:color w:val="auto"/>
          <w:sz w:val="28"/>
          <w:szCs w:val="28"/>
          <w:lang w:val="en-US" w:eastAsia="zh-CN"/>
        </w:rPr>
        <w:t>服务原则</w:t>
      </w:r>
      <w:r>
        <w:rPr>
          <w:rFonts w:ascii="Times New Roman" w:eastAsia="仿宋"/>
          <w:b/>
          <w:bCs/>
          <w:color w:val="auto"/>
          <w:sz w:val="28"/>
          <w:szCs w:val="28"/>
        </w:rPr>
        <w:t>：</w:t>
      </w:r>
      <w:r>
        <w:rPr>
          <w:rFonts w:hint="eastAsia" w:ascii="Times New Roman" w:eastAsia="仿宋"/>
          <w:color w:val="auto"/>
          <w:sz w:val="28"/>
          <w:szCs w:val="28"/>
        </w:rPr>
        <w:t>本章对概念验证中心服务应遵循的基本原则</w:t>
      </w:r>
      <w:r>
        <w:rPr>
          <w:rFonts w:hint="eastAsia" w:ascii="Times New Roman" w:eastAsia="仿宋"/>
          <w:color w:val="auto"/>
          <w:sz w:val="28"/>
          <w:szCs w:val="28"/>
          <w:lang w:val="en-US" w:eastAsia="zh-CN"/>
        </w:rPr>
        <w:t>进行了明确，参考了《杭州市概念验证中心建设工作指引（试行）》的部分要求</w:t>
      </w:r>
      <w:r>
        <w:rPr>
          <w:rFonts w:hint="eastAsia" w:ascii="Times New Roman" w:eastAsia="仿宋"/>
          <w:color w:val="auto"/>
          <w:sz w:val="28"/>
          <w:szCs w:val="28"/>
        </w:rPr>
        <w:t>。</w:t>
      </w:r>
    </w:p>
    <w:p w14:paraId="7D8F07BE">
      <w:pPr>
        <w:pStyle w:val="2"/>
        <w:ind w:firstLine="562" w:firstLineChars="200"/>
        <w:rPr>
          <w:rFonts w:hint="eastAsia" w:ascii="Times New Roman" w:eastAsia="仿宋"/>
          <w:color w:val="auto"/>
          <w:sz w:val="28"/>
          <w:szCs w:val="28"/>
          <w:lang w:eastAsia="zh-CN"/>
        </w:rPr>
      </w:pPr>
      <w:r>
        <w:rPr>
          <w:rFonts w:hint="eastAsia" w:ascii="Times New Roman" w:eastAsia="仿宋"/>
          <w:b/>
          <w:bCs/>
          <w:color w:val="auto"/>
          <w:sz w:val="28"/>
          <w:szCs w:val="28"/>
        </w:rPr>
        <w:t>（五）</w:t>
      </w:r>
      <w:r>
        <w:rPr>
          <w:rFonts w:hint="eastAsia" w:ascii="Times New Roman" w:eastAsia="仿宋"/>
          <w:b/>
          <w:bCs/>
          <w:color w:val="auto"/>
          <w:sz w:val="28"/>
          <w:szCs w:val="28"/>
          <w:lang w:val="en-US" w:eastAsia="zh-CN"/>
        </w:rPr>
        <w:t>基本</w:t>
      </w:r>
      <w:r>
        <w:rPr>
          <w:rFonts w:hint="eastAsia" w:ascii="Times New Roman" w:eastAsia="仿宋"/>
          <w:b/>
          <w:bCs/>
          <w:color w:val="auto"/>
          <w:sz w:val="28"/>
          <w:szCs w:val="28"/>
        </w:rPr>
        <w:t>要求</w:t>
      </w:r>
      <w:r>
        <w:rPr>
          <w:rFonts w:ascii="Times New Roman" w:eastAsia="仿宋"/>
          <w:b/>
          <w:bCs/>
          <w:color w:val="auto"/>
          <w:sz w:val="28"/>
          <w:szCs w:val="28"/>
          <w:lang w:eastAsia="zh-Hans"/>
        </w:rPr>
        <w:t>：</w:t>
      </w:r>
      <w:r>
        <w:rPr>
          <w:rFonts w:hint="eastAsia" w:ascii="Times New Roman" w:eastAsia="仿宋"/>
          <w:color w:val="auto"/>
          <w:sz w:val="28"/>
          <w:szCs w:val="28"/>
        </w:rPr>
        <w:t>本章对对概念验证中心的基本条件、人员素质、服务设施等提出明确要求</w:t>
      </w:r>
      <w:r>
        <w:rPr>
          <w:rFonts w:hint="eastAsia" w:ascii="Times New Roman" w:eastAsia="仿宋"/>
          <w:color w:val="auto"/>
          <w:sz w:val="28"/>
          <w:szCs w:val="28"/>
          <w:lang w:eastAsia="zh-CN"/>
        </w:rPr>
        <w:t>，</w:t>
      </w:r>
      <w:r>
        <w:rPr>
          <w:rFonts w:hint="eastAsia" w:ascii="Times New Roman" w:eastAsia="仿宋"/>
          <w:color w:val="auto"/>
          <w:sz w:val="28"/>
          <w:szCs w:val="28"/>
          <w:lang w:val="en-US" w:eastAsia="zh-CN"/>
        </w:rPr>
        <w:t>参考了《杭州市概念验证中心建设工作指引（试行）》的相关要求</w:t>
      </w:r>
      <w:r>
        <w:rPr>
          <w:rFonts w:hint="eastAsia" w:ascii="Times New Roman" w:eastAsia="仿宋"/>
          <w:color w:val="auto"/>
          <w:sz w:val="28"/>
          <w:szCs w:val="28"/>
          <w:lang w:eastAsia="zh-CN"/>
        </w:rPr>
        <w:t>，</w:t>
      </w:r>
      <w:r>
        <w:rPr>
          <w:rFonts w:hint="eastAsia" w:ascii="Times New Roman" w:eastAsia="仿宋"/>
          <w:color w:val="auto"/>
          <w:sz w:val="28"/>
          <w:szCs w:val="28"/>
          <w:lang w:val="en-US" w:eastAsia="zh-CN"/>
        </w:rPr>
        <w:t>并结合了行业最佳实践和杭州市概念验证中心的实际运营经验。</w:t>
      </w:r>
      <w:r>
        <w:rPr>
          <w:rFonts w:hint="eastAsia" w:ascii="Times New Roman" w:eastAsia="仿宋"/>
          <w:color w:val="auto"/>
          <w:sz w:val="28"/>
          <w:szCs w:val="28"/>
          <w:lang w:eastAsia="zh-CN"/>
        </w:rPr>
        <w:t>这些要求是确保概念验证中心具备开展服务的基础能力和专业水平的关键因素。</w:t>
      </w:r>
    </w:p>
    <w:p w14:paraId="03BF2EAA">
      <w:pPr>
        <w:pStyle w:val="2"/>
        <w:ind w:firstLine="562" w:firstLineChars="200"/>
        <w:rPr>
          <w:rFonts w:hint="default" w:ascii="Times New Roman" w:eastAsia="仿宋"/>
          <w:color w:val="auto"/>
          <w:sz w:val="28"/>
          <w:szCs w:val="28"/>
          <w:lang w:val="en-US" w:eastAsia="zh-CN"/>
        </w:rPr>
      </w:pPr>
      <w:r>
        <w:rPr>
          <w:rFonts w:hint="eastAsia" w:ascii="Times New Roman" w:eastAsia="仿宋"/>
          <w:b/>
          <w:bCs/>
          <w:color w:val="auto"/>
          <w:sz w:val="28"/>
          <w:szCs w:val="28"/>
          <w:lang w:eastAsia="zh-CN"/>
        </w:rPr>
        <w:t>（</w:t>
      </w:r>
      <w:r>
        <w:rPr>
          <w:rFonts w:hint="eastAsia" w:ascii="Times New Roman" w:eastAsia="仿宋"/>
          <w:b/>
          <w:bCs/>
          <w:color w:val="auto"/>
          <w:sz w:val="28"/>
          <w:szCs w:val="28"/>
          <w:lang w:val="en-US" w:eastAsia="zh-CN"/>
        </w:rPr>
        <w:t>六</w:t>
      </w:r>
      <w:r>
        <w:rPr>
          <w:rFonts w:hint="eastAsia" w:ascii="Times New Roman" w:eastAsia="仿宋"/>
          <w:b/>
          <w:bCs/>
          <w:color w:val="auto"/>
          <w:sz w:val="28"/>
          <w:szCs w:val="28"/>
          <w:lang w:eastAsia="zh-CN"/>
        </w:rPr>
        <w:t>）服务流程及内容：</w:t>
      </w:r>
      <w:r>
        <w:rPr>
          <w:rFonts w:hint="eastAsia" w:ascii="Times New Roman" w:eastAsia="仿宋"/>
          <w:color w:val="auto"/>
          <w:sz w:val="28"/>
          <w:szCs w:val="28"/>
          <w:lang w:val="en-US" w:eastAsia="zh-CN"/>
        </w:rPr>
        <w:t>本章</w:t>
      </w:r>
      <w:r>
        <w:rPr>
          <w:rFonts w:hint="eastAsia" w:ascii="Times New Roman" w:eastAsia="仿宋"/>
          <w:color w:val="auto"/>
          <w:sz w:val="28"/>
          <w:szCs w:val="28"/>
          <w:lang w:eastAsia="zh-CN"/>
        </w:rPr>
        <w:t>规范概念验证服务的项目开发、项目筛选、项目评审、项目培育、项目落地等流程，以及各环节的具体服务内容和要求，概念验证服务</w:t>
      </w:r>
      <w:r>
        <w:rPr>
          <w:rFonts w:hint="eastAsia" w:ascii="Times New Roman" w:eastAsia="仿宋"/>
          <w:color w:val="auto"/>
          <w:sz w:val="28"/>
          <w:szCs w:val="28"/>
          <w:lang w:val="en-US" w:eastAsia="zh-CN"/>
        </w:rPr>
        <w:t>程序总体符合GB/T 34670规定的要求，并结合行业最佳实践和杭州市概念验证中心的实际运营经验。这些流程和内容是概念验证中心服务的核心部分，也是提升科技成果转化质量和效率的关键环节。</w:t>
      </w:r>
    </w:p>
    <w:p w14:paraId="5581C426">
      <w:pPr>
        <w:pStyle w:val="4"/>
        <w:adjustRightInd w:val="0"/>
        <w:snapToGrid w:val="0"/>
        <w:spacing w:before="156" w:beforeLines="50"/>
        <w:rPr>
          <w:rFonts w:ascii="仿宋" w:hAnsi="仿宋" w:eastAsia="仿宋" w:cs="仿宋"/>
          <w:kern w:val="0"/>
          <w:sz w:val="28"/>
          <w:szCs w:val="28"/>
        </w:rPr>
      </w:pPr>
      <w:bookmarkStart w:id="18" w:name="_Toc434314341"/>
      <w:bookmarkStart w:id="19" w:name="_Toc453858715"/>
      <w:bookmarkStart w:id="20" w:name="_Toc453858444"/>
      <w:bookmarkStart w:id="21" w:name="_Toc453858691"/>
      <w:bookmarkStart w:id="22" w:name="_Toc453858547"/>
      <w:bookmarkStart w:id="23" w:name="_Toc453858765"/>
      <w:r>
        <w:rPr>
          <w:rFonts w:hint="eastAsia" w:ascii="仿宋" w:hAnsi="仿宋" w:eastAsia="仿宋" w:cs="仿宋"/>
          <w:kern w:val="0"/>
          <w:sz w:val="28"/>
          <w:szCs w:val="28"/>
        </w:rPr>
        <w:t>4．</w:t>
      </w:r>
      <w:bookmarkEnd w:id="18"/>
      <w:bookmarkEnd w:id="19"/>
      <w:bookmarkEnd w:id="20"/>
      <w:bookmarkEnd w:id="21"/>
      <w:bookmarkEnd w:id="22"/>
      <w:bookmarkEnd w:id="23"/>
      <w:r>
        <w:rPr>
          <w:rFonts w:hint="eastAsia" w:ascii="仿宋" w:hAnsi="仿宋" w:eastAsia="仿宋" w:cs="仿宋"/>
          <w:kern w:val="0"/>
          <w:sz w:val="28"/>
          <w:szCs w:val="28"/>
        </w:rPr>
        <w:t>国内外现行相关法律、法规和标准情况</w:t>
      </w:r>
    </w:p>
    <w:p w14:paraId="4B643832">
      <w:pPr>
        <w:pStyle w:val="4"/>
        <w:adjustRightInd w:val="0"/>
        <w:snapToGrid w:val="0"/>
        <w:spacing w:before="156" w:beforeLines="50"/>
        <w:ind w:firstLine="560" w:firstLineChars="200"/>
        <w:rPr>
          <w:rFonts w:hint="default" w:eastAsia="仿宋"/>
          <w:sz w:val="28"/>
          <w:szCs w:val="28"/>
          <w:lang w:val="en-US" w:eastAsia="zh-CN"/>
        </w:rPr>
      </w:pPr>
      <w:bookmarkStart w:id="24" w:name="_Toc453858445"/>
      <w:bookmarkStart w:id="25" w:name="_Toc453858766"/>
      <w:bookmarkStart w:id="26" w:name="_Toc453858548"/>
      <w:bookmarkStart w:id="27" w:name="_Toc434314342"/>
      <w:bookmarkStart w:id="28" w:name="_Toc453858716"/>
      <w:bookmarkStart w:id="29" w:name="_Toc453858692"/>
      <w:r>
        <w:rPr>
          <w:rFonts w:hint="eastAsia" w:eastAsia="仿宋" w:cs="宋体"/>
          <w:b w:val="0"/>
          <w:bCs w:val="0"/>
          <w:color w:val="000000"/>
          <w:kern w:val="0"/>
          <w:sz w:val="28"/>
          <w:szCs w:val="28"/>
        </w:rPr>
        <w:t>国内外尚未出</w:t>
      </w:r>
      <w:r>
        <w:rPr>
          <w:rFonts w:hint="eastAsia" w:eastAsia="仿宋" w:cs="宋体"/>
          <w:b w:val="0"/>
          <w:bCs w:val="0"/>
          <w:color w:val="000000"/>
          <w:kern w:val="0"/>
          <w:sz w:val="28"/>
          <w:szCs w:val="28"/>
          <w:lang w:val="en-US" w:eastAsia="zh-CN"/>
        </w:rPr>
        <w:t>台针对概念验证中心</w:t>
      </w:r>
      <w:r>
        <w:rPr>
          <w:rFonts w:hint="eastAsia" w:eastAsia="仿宋" w:cs="宋体"/>
          <w:b w:val="0"/>
          <w:bCs w:val="0"/>
          <w:color w:val="000000"/>
          <w:kern w:val="0"/>
          <w:sz w:val="28"/>
          <w:szCs w:val="28"/>
        </w:rPr>
        <w:t>的相关</w:t>
      </w:r>
      <w:r>
        <w:rPr>
          <w:rFonts w:hint="eastAsia" w:eastAsia="仿宋" w:cs="宋体"/>
          <w:b w:val="0"/>
          <w:bCs w:val="0"/>
          <w:color w:val="000000"/>
          <w:kern w:val="0"/>
          <w:sz w:val="28"/>
          <w:szCs w:val="28"/>
          <w:lang w:val="en-US" w:eastAsia="zh-CN"/>
        </w:rPr>
        <w:t>国家或行业</w:t>
      </w:r>
      <w:r>
        <w:rPr>
          <w:rFonts w:hint="eastAsia" w:eastAsia="仿宋" w:cs="宋体"/>
          <w:b w:val="0"/>
          <w:bCs w:val="0"/>
          <w:color w:val="000000"/>
          <w:kern w:val="0"/>
          <w:sz w:val="28"/>
          <w:szCs w:val="28"/>
        </w:rPr>
        <w:t>标准。本文件的制定与实施将</w:t>
      </w:r>
      <w:r>
        <w:rPr>
          <w:rFonts w:hint="eastAsia" w:eastAsia="仿宋" w:cs="宋体"/>
          <w:b w:val="0"/>
          <w:bCs w:val="0"/>
          <w:color w:val="000000"/>
          <w:kern w:val="0"/>
          <w:sz w:val="28"/>
          <w:szCs w:val="28"/>
          <w:lang w:val="en-US" w:eastAsia="zh-CN"/>
        </w:rPr>
        <w:t>为概念验证服务规范国家或行业</w:t>
      </w:r>
      <w:r>
        <w:rPr>
          <w:rFonts w:hint="eastAsia" w:eastAsia="仿宋" w:cs="宋体"/>
          <w:b w:val="0"/>
          <w:bCs w:val="0"/>
          <w:color w:val="000000"/>
          <w:kern w:val="0"/>
          <w:sz w:val="28"/>
          <w:szCs w:val="28"/>
        </w:rPr>
        <w:t>标准</w:t>
      </w:r>
      <w:r>
        <w:rPr>
          <w:rFonts w:hint="eastAsia" w:eastAsia="仿宋" w:cs="宋体"/>
          <w:b w:val="0"/>
          <w:bCs w:val="0"/>
          <w:color w:val="000000"/>
          <w:kern w:val="0"/>
          <w:sz w:val="28"/>
          <w:szCs w:val="28"/>
          <w:lang w:val="en-US" w:eastAsia="zh-CN"/>
        </w:rPr>
        <w:t>的制定提供参考依据。</w:t>
      </w:r>
    </w:p>
    <w:p w14:paraId="7F3129D6">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5．</w:t>
      </w:r>
      <w:bookmarkEnd w:id="24"/>
      <w:bookmarkEnd w:id="25"/>
      <w:bookmarkEnd w:id="26"/>
      <w:bookmarkEnd w:id="27"/>
      <w:bookmarkEnd w:id="28"/>
      <w:bookmarkEnd w:id="29"/>
      <w:r>
        <w:rPr>
          <w:rFonts w:hint="eastAsia" w:ascii="仿宋" w:hAnsi="仿宋" w:eastAsia="仿宋" w:cs="仿宋"/>
          <w:kern w:val="0"/>
          <w:sz w:val="28"/>
          <w:szCs w:val="28"/>
        </w:rPr>
        <w:t>定量、定性技术要求在本行政区域内的验证情况</w:t>
      </w:r>
    </w:p>
    <w:p w14:paraId="23FAE09E">
      <w:pPr>
        <w:widowControl/>
        <w:adjustRightInd w:val="0"/>
        <w:snapToGrid w:val="0"/>
        <w:spacing w:line="360" w:lineRule="auto"/>
        <w:ind w:firstLine="560" w:firstLineChars="200"/>
        <w:jc w:val="left"/>
        <w:rPr>
          <w:rFonts w:eastAsia="仿宋"/>
          <w:sz w:val="28"/>
          <w:szCs w:val="28"/>
        </w:rPr>
      </w:pPr>
      <w:bookmarkStart w:id="30" w:name="_Toc453858447"/>
      <w:bookmarkStart w:id="31" w:name="_Toc453858550"/>
      <w:bookmarkStart w:id="32" w:name="_Toc453858718"/>
      <w:bookmarkStart w:id="33" w:name="_Toc453858694"/>
      <w:bookmarkStart w:id="34" w:name="_Toc434314344"/>
      <w:bookmarkStart w:id="35" w:name="_Toc453858768"/>
      <w:r>
        <w:rPr>
          <w:rFonts w:hint="eastAsia" w:eastAsia="仿宋"/>
          <w:sz w:val="28"/>
          <w:szCs w:val="28"/>
        </w:rPr>
        <w:t>无</w:t>
      </w:r>
    </w:p>
    <w:p w14:paraId="6B72BEBB">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6．</w:t>
      </w:r>
      <w:bookmarkEnd w:id="30"/>
      <w:bookmarkEnd w:id="31"/>
      <w:bookmarkEnd w:id="32"/>
      <w:bookmarkEnd w:id="33"/>
      <w:bookmarkEnd w:id="34"/>
      <w:bookmarkEnd w:id="35"/>
      <w:r>
        <w:rPr>
          <w:rFonts w:hint="eastAsia" w:ascii="仿宋" w:hAnsi="仿宋" w:eastAsia="仿宋" w:cs="仿宋"/>
          <w:kern w:val="0"/>
          <w:sz w:val="28"/>
          <w:szCs w:val="28"/>
        </w:rPr>
        <w:t>重大意见分歧的处理依据和结果</w:t>
      </w:r>
    </w:p>
    <w:p w14:paraId="343A102B">
      <w:pPr>
        <w:widowControl/>
        <w:adjustRightInd w:val="0"/>
        <w:snapToGrid w:val="0"/>
        <w:spacing w:line="360" w:lineRule="auto"/>
        <w:ind w:firstLine="560" w:firstLineChars="200"/>
        <w:jc w:val="left"/>
        <w:rPr>
          <w:rFonts w:ascii="仿宋" w:hAnsi="仿宋" w:eastAsia="仿宋" w:cs="仿宋"/>
          <w:kern w:val="0"/>
          <w:sz w:val="28"/>
          <w:szCs w:val="28"/>
        </w:rPr>
      </w:pPr>
      <w:bookmarkStart w:id="36" w:name="_Toc453858695"/>
      <w:bookmarkStart w:id="37" w:name="_Toc434314345"/>
      <w:bookmarkStart w:id="38" w:name="_Toc453858769"/>
      <w:bookmarkStart w:id="39" w:name="_Toc453858448"/>
      <w:bookmarkStart w:id="40" w:name="_Toc453858719"/>
      <w:bookmarkStart w:id="41" w:name="_Toc453858551"/>
      <w:r>
        <w:rPr>
          <w:rFonts w:hint="eastAsia" w:ascii="仿宋" w:hAnsi="仿宋" w:eastAsia="仿宋" w:cs="仿宋"/>
          <w:kern w:val="0"/>
          <w:sz w:val="28"/>
          <w:szCs w:val="28"/>
        </w:rPr>
        <w:t>无</w:t>
      </w:r>
    </w:p>
    <w:p w14:paraId="2B1F498E">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7</w:t>
      </w:r>
      <w:bookmarkEnd w:id="36"/>
      <w:bookmarkEnd w:id="37"/>
      <w:bookmarkEnd w:id="38"/>
      <w:bookmarkEnd w:id="39"/>
      <w:bookmarkEnd w:id="40"/>
      <w:bookmarkEnd w:id="41"/>
      <w:r>
        <w:rPr>
          <w:rFonts w:hint="eastAsia" w:ascii="仿宋" w:hAnsi="仿宋" w:eastAsia="仿宋" w:cs="仿宋"/>
          <w:kern w:val="0"/>
          <w:sz w:val="28"/>
          <w:szCs w:val="28"/>
        </w:rPr>
        <w:t>．预期的社会、经济、生态效益及贯彻实施标准的要求、措施</w:t>
      </w:r>
    </w:p>
    <w:p w14:paraId="569F47A2">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等建议</w:t>
      </w:r>
    </w:p>
    <w:p w14:paraId="538EC2AC">
      <w:pPr>
        <w:ind w:firstLine="562" w:firstLineChars="200"/>
        <w:rPr>
          <w:rFonts w:eastAsia="仿宋"/>
          <w:b/>
          <w:bCs/>
          <w:sz w:val="28"/>
          <w:szCs w:val="28"/>
        </w:rPr>
      </w:pPr>
      <w:r>
        <w:rPr>
          <w:rFonts w:hint="default" w:eastAsia="仿宋"/>
          <w:b/>
          <w:bCs/>
          <w:sz w:val="28"/>
          <w:szCs w:val="28"/>
        </w:rPr>
        <w:t>（一）预期效益</w:t>
      </w:r>
    </w:p>
    <w:p w14:paraId="1D27C985">
      <w:pPr>
        <w:ind w:firstLine="560" w:firstLineChars="200"/>
        <w:rPr>
          <w:rFonts w:hint="default" w:eastAsia="仿宋"/>
          <w:sz w:val="28"/>
          <w:szCs w:val="28"/>
          <w:lang w:val="en-US" w:eastAsia="zh-CN"/>
        </w:rPr>
      </w:pPr>
      <w:r>
        <w:rPr>
          <w:rFonts w:hint="default" w:eastAsia="仿宋"/>
          <w:sz w:val="28"/>
          <w:szCs w:val="28"/>
          <w:lang w:val="en-US" w:eastAsia="zh-CN"/>
        </w:rPr>
        <w:t>在社会效益方面，本标准的实施将显著提升杭州市科技成果转化的效率与质量，加速创新成果从实验室到市场的转化进程，为社会带来更丰富的创新产品与服务，满足公众对高品质生活的追求。同时，通过营造良好的创新创业生态环境，吸引更多创新资源与人才汇聚杭州，激发全社会的创新活力，助力杭州市打造成为具有全球影响力的科技创新高地，为城市经济社会发展提供强有力的科技支撑。</w:t>
      </w:r>
    </w:p>
    <w:p w14:paraId="5F1BF9D3">
      <w:pPr>
        <w:ind w:firstLine="560" w:firstLineChars="200"/>
        <w:rPr>
          <w:rFonts w:hint="default" w:eastAsia="仿宋"/>
          <w:sz w:val="28"/>
          <w:szCs w:val="28"/>
        </w:rPr>
      </w:pPr>
      <w:r>
        <w:rPr>
          <w:rFonts w:hint="default" w:eastAsia="仿宋"/>
          <w:sz w:val="28"/>
          <w:szCs w:val="28"/>
          <w:lang w:val="en-US" w:eastAsia="zh-CN"/>
        </w:rPr>
        <w:t>在经济效益方面，规范化的概念验证中心服务将有力推动杭州市经济的高质量发展。一方面，通过培育更多具有市场竞争力的科技企业，带动相关产业链协同发展，形成新的经济增长点，促进产业结构优化升级；另一方面，帮助企业提升技术创新能力与核心竞争力，使其在市场中占据优势地位，推动企业不断发展壮大，为杭州市经济增长注入强大动力。</w:t>
      </w:r>
    </w:p>
    <w:p w14:paraId="661E7A2B">
      <w:pPr>
        <w:widowControl/>
        <w:adjustRightInd w:val="0"/>
        <w:snapToGrid w:val="0"/>
        <w:spacing w:line="360" w:lineRule="auto"/>
        <w:ind w:firstLine="562" w:firstLineChars="200"/>
        <w:jc w:val="left"/>
        <w:rPr>
          <w:rFonts w:eastAsia="仿宋"/>
          <w:b/>
          <w:bCs/>
          <w:sz w:val="28"/>
          <w:szCs w:val="28"/>
        </w:rPr>
      </w:pPr>
      <w:r>
        <w:rPr>
          <w:rFonts w:hint="eastAsia" w:eastAsia="仿宋"/>
          <w:b/>
          <w:bCs/>
          <w:sz w:val="28"/>
          <w:szCs w:val="28"/>
        </w:rPr>
        <w:t>（二）贯彻实施标准的要求、措施</w:t>
      </w:r>
    </w:p>
    <w:p w14:paraId="1E44F5F5">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1.组织标准宣贯会，使相关人员及时了解、熟悉并执行标准；</w:t>
      </w:r>
    </w:p>
    <w:p w14:paraId="65A68A3D">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2.成立标准贯彻实施小组，明确</w:t>
      </w:r>
      <w:r>
        <w:rPr>
          <w:rFonts w:hint="eastAsia" w:ascii="仿宋" w:hAnsi="仿宋" w:eastAsia="仿宋" w:cs="仿宋"/>
          <w:sz w:val="28"/>
          <w:szCs w:val="28"/>
          <w:lang w:val="en-US" w:eastAsia="zh-CN"/>
        </w:rPr>
        <w:t>职责分工，制定具体的实施方案，确保标准要求落实到服务的各个环节</w:t>
      </w:r>
      <w:r>
        <w:rPr>
          <w:rFonts w:hint="eastAsia" w:ascii="仿宋" w:hAnsi="仿宋" w:eastAsia="仿宋" w:cs="仿宋"/>
          <w:sz w:val="28"/>
          <w:szCs w:val="28"/>
        </w:rPr>
        <w:t>；</w:t>
      </w:r>
    </w:p>
    <w:p w14:paraId="1A193622">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3.由专人负责标准宣贯实施工作，做好标准宣贯记录，并进行长期的监督检查工作。</w:t>
      </w:r>
    </w:p>
    <w:p w14:paraId="3DD37E54">
      <w:pPr>
        <w:pStyle w:val="4"/>
        <w:adjustRightInd w:val="0"/>
        <w:snapToGrid w:val="0"/>
        <w:spacing w:before="156" w:beforeLines="50"/>
        <w:rPr>
          <w:rFonts w:ascii="仿宋" w:hAnsi="仿宋" w:eastAsia="仿宋" w:cs="仿宋"/>
          <w:kern w:val="0"/>
          <w:sz w:val="28"/>
          <w:szCs w:val="28"/>
        </w:rPr>
      </w:pPr>
      <w:r>
        <w:rPr>
          <w:rFonts w:hint="eastAsia" w:ascii="仿宋" w:hAnsi="仿宋" w:eastAsia="仿宋" w:cs="仿宋"/>
          <w:kern w:val="0"/>
          <w:sz w:val="28"/>
          <w:szCs w:val="28"/>
        </w:rPr>
        <w:t>8．其他应当说明的事项</w:t>
      </w:r>
    </w:p>
    <w:p w14:paraId="3391A425">
      <w:pPr>
        <w:widowControl/>
        <w:adjustRightInd w:val="0"/>
        <w:snapToGrid w:val="0"/>
        <w:spacing w:line="360" w:lineRule="auto"/>
        <w:ind w:firstLine="560" w:firstLineChars="200"/>
        <w:jc w:val="left"/>
        <w:rPr>
          <w:rFonts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无</w:t>
      </w:r>
      <w:r>
        <w:rPr>
          <w:rFonts w:hint="eastAsia" w:ascii="仿宋" w:hAnsi="仿宋" w:eastAsia="仿宋" w:cs="仿宋"/>
          <w:color w:val="333333"/>
          <w:kern w:val="0"/>
          <w:sz w:val="28"/>
          <w:szCs w:val="28"/>
        </w:rPr>
        <w:t>。</w:t>
      </w:r>
    </w:p>
    <w:p w14:paraId="1659E422">
      <w:pPr>
        <w:widowControl/>
        <w:adjustRightInd w:val="0"/>
        <w:snapToGrid w:val="0"/>
        <w:spacing w:line="360" w:lineRule="auto"/>
        <w:ind w:firstLine="560" w:firstLineChars="200"/>
        <w:jc w:val="left"/>
        <w:rPr>
          <w:rFonts w:ascii="仿宋" w:hAnsi="仿宋" w:eastAsia="仿宋" w:cs="仿宋"/>
          <w:color w:val="333333"/>
          <w:kern w:val="0"/>
          <w:sz w:val="28"/>
          <w:szCs w:val="28"/>
        </w:rPr>
      </w:pPr>
    </w:p>
    <w:p w14:paraId="5DAD3D86">
      <w:pPr>
        <w:widowControl/>
        <w:adjustRightInd w:val="0"/>
        <w:snapToGrid w:val="0"/>
        <w:spacing w:line="360" w:lineRule="auto"/>
        <w:ind w:firstLine="560" w:firstLineChars="20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lang w:val="en-US" w:eastAsia="zh-CN"/>
        </w:rPr>
        <w:t>概念验证服务规范</w:t>
      </w:r>
      <w:r>
        <w:rPr>
          <w:rFonts w:hint="eastAsia" w:ascii="仿宋" w:hAnsi="仿宋" w:eastAsia="仿宋" w:cs="仿宋"/>
          <w:color w:val="333333"/>
          <w:kern w:val="0"/>
          <w:sz w:val="28"/>
          <w:szCs w:val="28"/>
          <w:lang w:eastAsia="zh-CN"/>
        </w:rPr>
        <w:t>》</w:t>
      </w:r>
      <w:r>
        <w:rPr>
          <w:rFonts w:hint="eastAsia" w:ascii="仿宋" w:hAnsi="仿宋" w:eastAsia="仿宋" w:cs="仿宋"/>
          <w:color w:val="333333"/>
          <w:kern w:val="0"/>
          <w:sz w:val="28"/>
          <w:szCs w:val="28"/>
        </w:rPr>
        <w:t>标准起草小组</w:t>
      </w:r>
    </w:p>
    <w:p w14:paraId="6BC1C0CF">
      <w:pPr>
        <w:widowControl/>
        <w:adjustRightInd w:val="0"/>
        <w:snapToGrid w:val="0"/>
        <w:spacing w:line="360" w:lineRule="auto"/>
        <w:ind w:firstLine="560" w:firstLineChars="200"/>
        <w:jc w:val="right"/>
        <w:rPr>
          <w:rFonts w:ascii="仿宋" w:hAnsi="仿宋" w:eastAsia="仿宋" w:cs="仿宋"/>
          <w:color w:val="333333"/>
          <w:kern w:val="0"/>
          <w:sz w:val="28"/>
          <w:szCs w:val="28"/>
        </w:rPr>
      </w:pPr>
      <w:r>
        <w:rPr>
          <w:rFonts w:hint="eastAsia" w:ascii="仿宋" w:hAnsi="仿宋" w:eastAsia="仿宋" w:cs="仿宋"/>
          <w:color w:val="333333"/>
          <w:kern w:val="0"/>
          <w:sz w:val="28"/>
          <w:szCs w:val="28"/>
        </w:rPr>
        <w:t>202</w:t>
      </w:r>
      <w:r>
        <w:rPr>
          <w:rFonts w:hint="eastAsia" w:ascii="仿宋" w:hAnsi="仿宋" w:eastAsia="仿宋" w:cs="仿宋"/>
          <w:color w:val="333333"/>
          <w:kern w:val="0"/>
          <w:sz w:val="28"/>
          <w:szCs w:val="28"/>
          <w:lang w:val="en-US" w:eastAsia="zh-CN"/>
        </w:rPr>
        <w:t>5</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lang w:val="en-US" w:eastAsia="zh-CN"/>
        </w:rPr>
        <w:t>2</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日</w:t>
      </w:r>
    </w:p>
    <w:p w14:paraId="685FEE9A">
      <w:pPr>
        <w:widowControl/>
        <w:adjustRightInd w:val="0"/>
        <w:snapToGrid w:val="0"/>
        <w:spacing w:line="360" w:lineRule="auto"/>
        <w:ind w:firstLine="560" w:firstLineChars="200"/>
        <w:jc w:val="right"/>
        <w:rPr>
          <w:rFonts w:ascii="仿宋" w:hAnsi="仿宋" w:eastAsia="仿宋" w:cs="仿宋"/>
          <w:color w:val="333333"/>
          <w:kern w:val="0"/>
          <w:sz w:val="28"/>
          <w:szCs w:val="28"/>
        </w:rPr>
      </w:pPr>
    </w:p>
    <w:p w14:paraId="0A658F77"/>
    <w:sectPr>
      <w:footerReference r:id="rId3" w:type="default"/>
      <w:footerReference r:id="rId4"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iti SC Light">
    <w:altName w:val="宋体"/>
    <w:panose1 w:val="00000000000000000000"/>
    <w:charset w:val="86"/>
    <w:family w:val="auto"/>
    <w:pitch w:val="default"/>
    <w:sig w:usb0="00000000" w:usb1="00000000" w:usb2="00000000" w:usb3="00000000" w:csb0="0016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8C327">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56DE">
    <w:pPr>
      <w:pStyle w:val="9"/>
      <w:framePr w:wrap="around" w:vAnchor="text" w:hAnchor="margin" w:xAlign="right" w:y="1"/>
      <w:rPr>
        <w:rStyle w:val="14"/>
      </w:rPr>
    </w:pPr>
    <w:r>
      <w:fldChar w:fldCharType="begin"/>
    </w:r>
    <w:r>
      <w:rPr>
        <w:rStyle w:val="14"/>
      </w:rPr>
      <w:instrText xml:space="preserve">PAGE  </w:instrText>
    </w:r>
    <w:r>
      <w:fldChar w:fldCharType="end"/>
    </w:r>
  </w:p>
  <w:p w14:paraId="55AE8576">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OTM5MGIwZmViNjc0NGY2NjQ4YTJlZjYyNjY1YjAifQ=="/>
  </w:docVars>
  <w:rsids>
    <w:rsidRoot w:val="17C65D53"/>
    <w:rsid w:val="00046CDE"/>
    <w:rsid w:val="000C7AC9"/>
    <w:rsid w:val="002652B6"/>
    <w:rsid w:val="002A67D8"/>
    <w:rsid w:val="00643B11"/>
    <w:rsid w:val="006E17E5"/>
    <w:rsid w:val="007F5F8B"/>
    <w:rsid w:val="009216A2"/>
    <w:rsid w:val="00942A5F"/>
    <w:rsid w:val="06F46833"/>
    <w:rsid w:val="0B5902C3"/>
    <w:rsid w:val="10150F70"/>
    <w:rsid w:val="11306478"/>
    <w:rsid w:val="1131363C"/>
    <w:rsid w:val="15D374E5"/>
    <w:rsid w:val="17C65D53"/>
    <w:rsid w:val="3E351D8D"/>
    <w:rsid w:val="50E579F5"/>
    <w:rsid w:val="5AA63946"/>
    <w:rsid w:val="6377731C"/>
    <w:rsid w:val="64255A1B"/>
    <w:rsid w:val="6CC767E3"/>
    <w:rsid w:val="6D035033"/>
    <w:rsid w:val="6D550B29"/>
    <w:rsid w:val="6D7907F9"/>
    <w:rsid w:val="7DE2637F"/>
    <w:rsid w:val="DBDF6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rFonts w:eastAsia="仿宋_GB2312"/>
      <w:b/>
      <w:bCs/>
      <w:kern w:val="44"/>
      <w:sz w:val="30"/>
      <w:szCs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index 8"/>
    <w:basedOn w:val="1"/>
    <w:next w:val="1"/>
    <w:qFormat/>
    <w:uiPriority w:val="0"/>
    <w:pPr>
      <w:ind w:left="1680" w:hanging="210"/>
      <w:jc w:val="left"/>
    </w:pPr>
    <w:rPr>
      <w:rFonts w:ascii="Calibri" w:hAnsi="Calibri"/>
      <w:sz w:val="20"/>
      <w:szCs w:val="20"/>
    </w:rPr>
  </w:style>
  <w:style w:type="paragraph" w:styleId="7">
    <w:name w:val="Body Text"/>
    <w:basedOn w:val="1"/>
    <w:qFormat/>
    <w:uiPriority w:val="0"/>
    <w:pPr>
      <w:spacing w:after="120"/>
    </w:pPr>
    <w:rPr>
      <w:rFonts w:eastAsia="宋体"/>
    </w:rPr>
  </w:style>
  <w:style w:type="paragraph" w:styleId="8">
    <w:name w:val="endnote text"/>
    <w:basedOn w:val="1"/>
    <w:qFormat/>
    <w:uiPriority w:val="0"/>
    <w:pPr>
      <w:snapToGrid w:val="0"/>
      <w:spacing w:line="360" w:lineRule="auto"/>
      <w:ind w:firstLine="800" w:firstLineChars="200"/>
      <w:jc w:val="left"/>
    </w:pPr>
    <w:rPr>
      <w:rFonts w:eastAsia="华文仿宋" w:cs="Heiti SC Light"/>
      <w:sz w:val="28"/>
      <w:lang w:val="zh-C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0"/>
  </w:style>
  <w:style w:type="character" w:styleId="13">
    <w:name w:val="Strong"/>
    <w:basedOn w:val="12"/>
    <w:qFormat/>
    <w:uiPriority w:val="0"/>
    <w:rPr>
      <w:b/>
    </w:rPr>
  </w:style>
  <w:style w:type="character" w:styleId="14">
    <w:name w:val="page number"/>
    <w:qFormat/>
    <w:uiPriority w:val="0"/>
  </w:style>
  <w:style w:type="character" w:styleId="15">
    <w:name w:val="annotation reference"/>
    <w:qFormat/>
    <w:uiPriority w:val="0"/>
    <w:rPr>
      <w:sz w:val="21"/>
      <w:szCs w:val="21"/>
    </w:rPr>
  </w:style>
  <w:style w:type="paragraph" w:customStyle="1" w:styleId="1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一级条标题"/>
    <w:next w:val="18"/>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8">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二级无"/>
    <w:basedOn w:val="20"/>
    <w:qFormat/>
    <w:uiPriority w:val="0"/>
    <w:pPr>
      <w:spacing w:before="0" w:beforeLines="0" w:after="0" w:afterLines="0"/>
    </w:pPr>
    <w:rPr>
      <w:rFonts w:ascii="宋体" w:hAnsi="Times New Roman" w:eastAsia="宋体"/>
    </w:rPr>
  </w:style>
  <w:style w:type="paragraph" w:customStyle="1" w:styleId="20">
    <w:name w:val="二级条标题"/>
    <w:basedOn w:val="17"/>
    <w:next w:val="18"/>
    <w:qFormat/>
    <w:uiPriority w:val="0"/>
    <w:pPr>
      <w:numPr>
        <w:ilvl w:val="2"/>
      </w:numPr>
      <w:spacing w:before="50" w:after="50"/>
      <w:outlineLvl w:val="3"/>
    </w:pPr>
    <w:rPr>
      <w:rFonts w:ascii="Times New Roman" w:hAnsi="黑体"/>
    </w:rPr>
  </w:style>
  <w:style w:type="character" w:customStyle="1" w:styleId="21">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3269</Words>
  <Characters>3679</Characters>
  <Lines>32</Lines>
  <Paragraphs>9</Paragraphs>
  <TotalTime>8</TotalTime>
  <ScaleCrop>false</ScaleCrop>
  <LinksUpToDate>false</LinksUpToDate>
  <CharactersWithSpaces>3796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2023-02-20T15:55:00Z</dcterms:created>
  <dc:creator>Laverrice</dc:creator>
  <cp:lastModifiedBy>Mr.Chen</cp:lastModifiedBy>
  <dcterms:modified xsi:type="dcterms:W3CDTF">2025-02-08T03:38:18Z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A103E5BC732E447ABB88F5B700A39ABA</vt:lpwstr>
  </property>
  <property fmtid="{D5CDD505-2E9C-101B-9397-08002B2CF9AE}" pid="4" name="KSOTemplateDocerSaveRecord">
    <vt:lpwstr>eyJoZGlkIjoiYWRmMzgyZjM1NTU0YmJlN2NmZjM3ZDgzMDMwMzM5ZjUiLCJ1c2VySWQiOiIzNDY1OTgyODUifQ==</vt:lpwstr>
  </property>
</Properties>
</file>